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Dănuț Petrea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is a professor at the Department of Physical and Technical Geography of the Faculty of Geography within Babeș-Bolyai University and director of the Center for Research on Hazards and Geographical Risks (CCHRG) accredited by UBB.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Areas of competence: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theoretical geography;</w:t>
      </w:r>
      <w:r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research methodology in geography, dynamic and applied geomorphology;</w:t>
      </w:r>
      <w:r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assessment of hazards and geographical risks;</w:t>
      </w:r>
      <w:r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resources, environment and territorial development issues.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Research topics: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numPr>
          <w:ilvl w:val="0"/>
          <w:numId w:val="7"/>
        </w:numPr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Geographical theory and nonlinear dynamics of geographic systems</w:t>
      </w:r>
    </w:p>
    <w:p>
      <w:pPr>
        <w:pStyle w:val="HTMLPreformatted"/>
        <w:ind w:left="720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Significant works: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Transience and its implications in the development of geographical processes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(collab. I. Mac), in ro., 1994, Studia Universitatis Babeş-Bolyai, Geographia, no. 2, Cluj-Napoca, pp. 23-38; Thresholds of substance, energy and information in geomorphological systems, in ro., 1998, University of Oradea Publishing House, pp. 223;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Implications of the spatio-temporal frame of reference in the perception of geomorphological dynamics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(collab. Rodica Petrea), in ro.,1998-1999, Studii și Cercetări în Geografie, Volume XLV-XLVI, Romanian Academy Publishing House, pp. 71-78;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Polysemy of extreme geographical events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(collab. I. Mac,), in ro., 2002, in vol. Riscuri și Catastrofe, editor, V. Sorocovschi, House of Science Book, Cluj-Napoca, 11-24;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Geography-Semiological approach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(collab. I. Mac), in ro., 2001, Studia Universitatis Babeş-Bolyai, no. 2, Geographia, Cluj-Napoca, pp.3-12;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The integrated approach in Geography between tradition and actuality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, in ro., 2002, Studia Universitatis Babeş-Bolyai, no. 1, Geographia, Cluj-Napoca pp. 9-19.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numPr>
          <w:ilvl w:val="0"/>
          <w:numId w:val="7"/>
        </w:numPr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Dynamic geomorphology, applied geomorphology and geoarchaeology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Significant works: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Geoarchaeologic and paleopedologic evidences for the holocene paleoenvironmental evolution of the Crisuri Plain (Western Romania)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collab. Dumitrașcu S. Josan N. 2007, Physio-Geo-Online Journal of Physical Geography and Environment, Vol I. pp. 95-106;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Deep-seated landslides (glimee) in the Saschiz and Soard-Secuieni area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(collab. Surdeanu V., Rus I., Irimuș I.A.), 2008, Landslide floods and global environmental change in mountain area, University Press, Editor: Dan Balteanu, pp. 28-32;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 xml:space="preserve">Spatial plan restructurings occurred in the recent evolution of the Crisului Repede riverbed between Ciucea and Oradea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(collab. I. Rus), 2008, Revista de Geomorfologie, AGR Bucharest, vol. 8., 35-45 pp;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 xml:space="preserve">Dendrogeomorphological reconstruction of past debris flow activity along a forested torrent (Retezat Mountains,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(collab. Văidean Roxana), 2014, Revista de Geomorfologie, 16: 17-24;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 xml:space="preserve">Natural Landscape of the researched area in Landscape Archeology on the northern frontier of the Roman Empire at Porolissum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(collab. Vescan I., Bilașco Șt., Tanțău I.), 2016, editors: Coriolan H. Opreanu, Vlad-A. Lăzărescu, Mega Publishing House, Cluj Napoca (19-31), pp. 353.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</w:p>
    <w:p>
      <w:pPr>
        <w:pStyle w:val="HTMLPreformatted"/>
        <w:numPr>
          <w:ilvl w:val="0"/>
          <w:numId w:val="7"/>
        </w:numPr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Assessment of natural hazards and risks induced at territorial level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Significant works: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The determination of the landslide occurrence probability by GIS spatial analysis of the land morphometric characteristics (case study: The Transylvanian Plateau),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collab. Bilasco, S., Roșca, Sanda-Maria, Vescan, I., Fodorean, I, 2014, Science_Citation_Expanded, Carpathian Journal of Earth and Environmental Sciences, 9, No. 2, pp. 91 - 102;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Comparative assessment of landslide susceptibility. Case study: the Niraj river basin (Transylvania depression, Romania)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(colab. Roşca Sanda, Bilaşco Ştefan, Vescan I., Fodorean I.), 2016 Geomatics, Natural Hazards and Risk, Vol. 7, Nr. 3, pp. 1043-1064, DOI: 10.1080 / 19475705.2015.1030784;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Quantitative evaluation of the risk induced by dominant geomorphological processes on different land uses, based on GIS spatial analysis models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, (collab. Bilaşco Ştefan, Roşca Sanda, Fodorean Ioan, Vescan Iuliu, Filip Sorin,), 2018, Frontiers of Earth Science, Vol 12, no. 2, pp. 311-324, DOI 10.1007 / s11707-017-0615-6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; Application of landslide hazard scenarios at annual scale in the Niraj River basin (Transylvania Depression, Romania),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(collab. Roşca Sanda, Bilaşco Ştefan, Fodorean, I., Vescan, I., Filip, S.), 2015, Natural Hazards, DOI 10,1007 / s11069-015-1665-2: 77: 1573-1595;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National scale landslide susceptibility map of Romania in a European methodological framework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, (colab. Bălteanu D., Micu M., Jurchescu Marta, Malet J .-P., Sima Mihaela, Kucsicsa Gh., Dumitrica Cristina, Petrea DP, Mărgărint MC, Bilașco Ștefan, Dobrescu Cornelia-Florentina, Călăraşu Elena-Andreea, Olinic E., Boți I., Senzaconi F), 2020, Geomorphology, Volume 371, 107432, ISSN 0169-555X, https://doi.org/10.1016/j.geomorph.2020.107432.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</w:p>
    <w:p>
      <w:pPr>
        <w:pStyle w:val="HTMLPreformatted"/>
        <w:numPr>
          <w:ilvl w:val="0"/>
          <w:numId w:val="7"/>
        </w:numPr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  <w:t>Resources, environment and territorial development</w:t>
      </w:r>
    </w:p>
    <w:p>
      <w:pPr>
        <w:pStyle w:val="HTMLPreformatted"/>
        <w:ind w:left="720"/>
        <w:jc w:val="both"/>
        <w:rPr>
          <w:rStyle w:val="jlqj4b"/>
          <w:rFonts w:ascii="Times New Roman" w:hAnsi="Times New Roman" w:cs="Times New Roman"/>
          <w:b/>
          <w:bCs/>
          <w:sz w:val="24"/>
          <w:szCs w:val="24"/>
          <w:lang w:val="en"/>
        </w:rPr>
      </w:pP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Significant works: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Recent forms and evolution trends of rural tourism in the Apuseni Mountains,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in ro., 2006, in vol. Rural Tourism and sustainable development (editor Rodica Petrea), University of Oradea Publishing House, pp. 46-54;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The Brownfield from Pădurea Neagră (Crișului Repede Valley)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, (collab. Rodica Petrea), 2011, Social_Sciences_Citation, Abacus-A Journal of Accounting Finance and Business Studies, TRAS (Transylvanian Review of Administrative Sciences), No. 33 E / June / 2011, pp. .55 - 61M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; Strategic environmental assessment as a tool for sustainable territorial development in Romania,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(collab. Corpade, C., Corpade, Ana-Maria), 2013, in vol. La mise en oeuvre du developpement territorial durable: declinaisons franco-roumaines, editori Jean- Paul Carriere, Christophe Demaziere, Rodica Petrea, Luminita Filimon, L Harmattan, Paris, 2013, pp. 219-230;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Place Branding as Efficient Management Tool for Local Government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(collab. Petrea, Rodica, Pale, Luminița), 2013, Social_Sciences_Citation, Abacus-A Journal of Accounting Finance and Business Studies, Tras (Transylvanian Review of Administrative Sciences), Special Issue, pp. 124-140; </w:t>
      </w:r>
      <w:r>
        <w:rPr>
          <w:rStyle w:val="jlqj4b"/>
          <w:rFonts w:ascii="Times New Roman" w:hAnsi="Times New Roman" w:cs="Times New Roman"/>
          <w:i/>
          <w:iCs/>
          <w:sz w:val="24"/>
          <w:szCs w:val="24"/>
          <w:lang w:val="en"/>
        </w:rPr>
        <w:t>Evaluation of the Built-Up Area Dynamics in the First Ring of Cluj-Napoca Metropolitan Area, Romania by Semi-Automatic GIS Analysis of Landsat Satellite Images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, Applied Sciences, (collab. Dolean B. E, Bilașco Șt., Moldovan SC , Vescan I., Roşca Sanda-Maria, Fodorean I.), 2020, 10 (21), 7722;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https://doi.org/10.3390/app10217722</w:t>
        </w:r>
      </w:hyperlink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</w:p>
    <w:p>
      <w:pPr>
        <w:pStyle w:val="HTMLPreformatted"/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Contact: danut.petrea@ubbcluj.ro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56F"/>
    <w:multiLevelType w:val="hybridMultilevel"/>
    <w:tmpl w:val="B9CC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A7B7F"/>
    <w:multiLevelType w:val="hybridMultilevel"/>
    <w:tmpl w:val="1E26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  <w:style w:type="table" w:styleId="TableGrid">
    <w:name w:val="Table Grid"/>
    <w:basedOn w:val="TableNormal"/>
    <w:uiPriority w:val="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viiyi">
    <w:name w:val="viiyi"/>
    <w:basedOn w:val="DefaultParagraphFont"/>
  </w:style>
  <w:style w:type="character" w:customStyle="1" w:styleId="jlqj4b">
    <w:name w:val="jlqj4b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pp102177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82D8-1400-41F2-A8B4-3F3E8AA8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10</cp:revision>
  <dcterms:created xsi:type="dcterms:W3CDTF">2021-10-08T05:12:00Z</dcterms:created>
  <dcterms:modified xsi:type="dcterms:W3CDTF">2021-10-13T11:22:00Z</dcterms:modified>
</cp:coreProperties>
</file>